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Types>
</file>

<file path=_rels/.rels><?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w="http://schemas.openxmlformats.org/wordprocessingml/2006/main">
  <w:body>
    <w:p>
      <w:pPr>
        <w:pStyle w:val="Title"/>
      </w:pPr>
      <w:r>
        <w:rPr/>
        <w:t>推星客服务协议</w:t>
      </w:r>
    </w:p>
    <w:p>
      <w:pPr>
        <w:pStyle w:val="Subtitle"/>
      </w:pPr>
      <w:r>
        <w:rPr/>
        <w:t>上海寻客软件开发有限公司</w:t>
      </w:r>
    </w:p>
    <w:p>
      <w:pPr>
        <w:pStyle w:val="MetaText"/>
      </w:pPr>
      <w:r>
        <w:rPr/>
        <w:t>版本：v1.0.0　生效日期：2026-05-27　更新日期：2026-05-27</w:t>
      </w:r>
    </w:p>
    <w:p>
      <w:pPr>
        <w:pStyle w:val="Heading1"/>
      </w:pPr>
      <w:r>
        <w:rPr/>
        <w:t>1. 协议的订立与接受</w:t>
      </w:r>
    </w:p>
    <w:p>
      <w:pPr>
        <w:pStyle w:val="BodyText"/>
      </w:pPr>
      <w:r>
        <w:rPr/>
        <w:t>欢迎使用推星客。本服务协议由你与 上海寻客软件开发有限公司 就使用推星客 App、官网及相关服务共同订立。</w:t>
      </w:r>
    </w:p>
    <w:p>
      <w:pPr>
        <w:pStyle w:val="BodyText"/>
      </w:pPr>
      <w:r>
        <w:rPr/>
        <w:t>请你在注册、登录或使用服务前仔细阅读本协议及《隐私政策》。当你点击同意、注册登录、实际使用推星客服务或继续使用更新后的服务，即表示你已充分阅读、理解并同意接受本协议全部条款。</w:t>
      </w:r>
    </w:p>
    <w:p>
      <w:pPr>
        <w:pStyle w:val="BodyText"/>
      </w:pPr>
      <w:r>
        <w:rPr/>
        <w:t>如你不同意本协议任何内容，请立即停止使用推星客服务。</w:t>
      </w:r>
    </w:p>
    <w:p>
      <w:pPr>
        <w:pStyle w:val="Heading1"/>
      </w:pPr>
      <w:r>
        <w:rPr/>
        <w:t>2. 运营主体与联系信息</w:t>
      </w:r>
    </w:p>
    <w:p>
      <w:pPr>
        <w:pStyle w:val="ListBullet"/>
        <w:numPr>
          <w:ilvl w:val="0"/>
          <w:numId w:val="1"/>
        </w:numPr>
      </w:pPr>
      <w:r>
        <w:rPr/>
        <w:t>服务名称：推星客</w:t>
      </w:r>
    </w:p>
    <w:p>
      <w:pPr>
        <w:pStyle w:val="ListBullet"/>
        <w:numPr>
          <w:ilvl w:val="0"/>
          <w:numId w:val="1"/>
        </w:numPr>
      </w:pPr>
      <w:r>
        <w:rPr/>
        <w:t>运营主体：上海寻客软件开发有限公司</w:t>
      </w:r>
    </w:p>
    <w:p>
      <w:pPr>
        <w:pStyle w:val="ListBullet"/>
        <w:numPr>
          <w:ilvl w:val="0"/>
          <w:numId w:val="1"/>
        </w:numPr>
      </w:pPr>
      <w:r>
        <w:rPr/>
        <w:t>英文名称：Shanghai Xunke Software Development Co., Ltd</w:t>
      </w:r>
    </w:p>
    <w:p>
      <w:pPr>
        <w:pStyle w:val="ListBullet"/>
        <w:numPr>
          <w:ilvl w:val="0"/>
          <w:numId w:val="1"/>
        </w:numPr>
      </w:pPr>
      <w:r>
        <w:rPr/>
        <w:t>统一社会信用代码：91310116MAK74UBJ91</w:t>
      </w:r>
    </w:p>
    <w:p>
      <w:pPr>
        <w:pStyle w:val="ListBullet"/>
        <w:numPr>
          <w:ilvl w:val="0"/>
          <w:numId w:val="1"/>
        </w:numPr>
      </w:pPr>
      <w:r>
        <w:rPr/>
        <w:t>法定代表人：郑清华</w:t>
      </w:r>
    </w:p>
    <w:p>
      <w:pPr>
        <w:pStyle w:val="ListBullet"/>
        <w:numPr>
          <w:ilvl w:val="0"/>
          <w:numId w:val="1"/>
        </w:numPr>
      </w:pPr>
      <w:r>
        <w:rPr/>
        <w:t>住所 / 联系地址：上海市金山区枫泾镇环东一路65弄9号（兴腾经济小区）</w:t>
      </w:r>
    </w:p>
    <w:p>
      <w:pPr>
        <w:pStyle w:val="ListBullet"/>
        <w:numPr>
          <w:ilvl w:val="0"/>
          <w:numId w:val="1"/>
        </w:numPr>
      </w:pPr>
      <w:r>
        <w:rPr/>
        <w:t>邮政编码：200540</w:t>
      </w:r>
    </w:p>
    <w:p>
      <w:pPr>
        <w:pStyle w:val="ListBullet"/>
        <w:numPr>
          <w:ilvl w:val="0"/>
          <w:numId w:val="1"/>
        </w:numPr>
      </w:pPr>
      <w:r>
        <w:rPr/>
        <w:t>企业邮箱：postmaster@xunke.xin</w:t>
      </w:r>
    </w:p>
    <w:p>
      <w:pPr>
        <w:pStyle w:val="ListBullet"/>
        <w:numPr>
          <w:ilvl w:val="0"/>
          <w:numId w:val="1"/>
        </w:numPr>
      </w:pPr>
      <w:r>
        <w:rPr/>
        <w:t>联系电话：18452687688</w:t>
      </w:r>
    </w:p>
    <w:p>
      <w:pPr>
        <w:pStyle w:val="ListBullet"/>
        <w:numPr>
          <w:ilvl w:val="0"/>
          <w:numId w:val="1"/>
        </w:numPr>
      </w:pPr>
      <w:r>
        <w:rPr/>
        <w:t>服务时段：工作日 09:00-18:00（UTC+8）</w:t>
      </w:r>
    </w:p>
    <w:p>
      <w:pPr>
        <w:pStyle w:val="ListBullet"/>
        <w:numPr>
          <w:ilvl w:val="0"/>
          <w:numId w:val="1"/>
        </w:numPr>
      </w:pPr>
      <w:r>
        <w:rPr/>
        <w:t>App 内协议入口：APP 内入口：我的 &gt; 设置 &gt; 隐私政策（页面内可切换服务协议）</w:t>
      </w:r>
    </w:p>
    <w:p>
      <w:pPr>
        <w:pStyle w:val="Heading1"/>
      </w:pPr>
      <w:r>
        <w:rPr/>
        <w:t>3. 服务内容</w:t>
      </w:r>
    </w:p>
    <w:p>
      <w:pPr>
        <w:pStyle w:val="BodyText"/>
      </w:pPr>
      <w:r>
        <w:rPr/>
        <w:t>推星客是一款 AI 视频创作工具，现阶段主要提供以下服务：</w:t>
      </w:r>
    </w:p>
    <w:p>
      <w:pPr>
        <w:pStyle w:val="ListNumber"/>
        <w:numPr>
          <w:ilvl w:val="0"/>
          <w:numId w:val="3"/>
        </w:numPr>
      </w:pPr>
      <w:r>
        <w:rPr/>
        <w:t>账号注册、登录、密码找回、账号安全、账号注销等账号服务；</w:t>
      </w:r>
    </w:p>
    <w:p>
      <w:pPr>
        <w:pStyle w:val="ListNumber"/>
        <w:numPr>
          <w:ilvl w:val="0"/>
          <w:numId w:val="3"/>
        </w:numPr>
      </w:pPr>
      <w:r>
        <w:rPr/>
        <w:t>脚本创作、提示词编辑、人物与场景设定、分镜生成等内容策划服务；</w:t>
      </w:r>
    </w:p>
    <w:p>
      <w:pPr>
        <w:pStyle w:val="ListNumber"/>
        <w:numPr>
          <w:ilvl w:val="0"/>
          <w:numId w:val="3"/>
        </w:numPr>
      </w:pPr>
      <w:r>
        <w:rPr/>
        <w:t>图片、视频、音频、文本素材上传、管理、复用及素材广场浏览等素材服务；</w:t>
      </w:r>
    </w:p>
    <w:p>
      <w:pPr>
        <w:pStyle w:val="ListNumber"/>
        <w:numPr>
          <w:ilvl w:val="0"/>
          <w:numId w:val="3"/>
        </w:numPr>
      </w:pPr>
      <w:r>
        <w:rPr/>
        <w:t>分镜视频生成、视频片段预览、成片合成、下载导出、保存到相册等视频生产服务；</w:t>
      </w:r>
    </w:p>
    <w:p>
      <w:pPr>
        <w:pStyle w:val="ListNumber"/>
        <w:numPr>
          <w:ilvl w:val="0"/>
          <w:numId w:val="3"/>
        </w:numPr>
      </w:pPr>
      <w:r>
        <w:rPr/>
        <w:t>积分余额、积分消耗、充值记录、订单状态查询等积分与交易服务；</w:t>
      </w:r>
    </w:p>
    <w:p>
      <w:pPr>
        <w:pStyle w:val="ListNumber"/>
        <w:numPr>
          <w:ilvl w:val="0"/>
          <w:numId w:val="3"/>
        </w:numPr>
      </w:pPr>
      <w:r>
        <w:rPr/>
        <w:t>任务进度、消息通知、客服反馈、故障排查及与前述功能相关的辅助服务；</w:t>
      </w:r>
    </w:p>
    <w:p>
      <w:pPr>
        <w:pStyle w:val="ListNumber"/>
        <w:numPr>
          <w:ilvl w:val="0"/>
          <w:numId w:val="3"/>
        </w:numPr>
      </w:pPr>
      <w:r>
        <w:rPr/>
        <w:t>在你主动操作时，将生成或选择的视频内容调起第三方平台进行分享或发布。</w:t>
      </w:r>
    </w:p>
    <w:p>
      <w:pPr>
        <w:pStyle w:val="BodyText"/>
      </w:pPr>
      <w:r>
        <w:rPr/>
        <w:t>我们可基于业务发展、技术升级、合规要求、运营策略或安全需要，对服务功能、流程、界面、规则、收费方式、第三方能力进行新增、调整、暂停或终止，并通过 App、官网、公告或其他合理方式告知。</w:t>
      </w:r>
    </w:p>
    <w:p>
      <w:pPr>
        <w:pStyle w:val="Heading1"/>
      </w:pPr>
      <w:r>
        <w:rPr/>
        <w:t>4. 账号注册、使用与安全</w:t>
      </w:r>
    </w:p>
    <w:p>
      <w:pPr>
        <w:pStyle w:val="BodyText"/>
      </w:pPr>
      <w:r>
        <w:rPr/>
        <w:t>你应保证注册或使用服务时提交的信息真实、准确、完整、合法，并在相关信息发生变化时及时更新。</w:t>
      </w:r>
    </w:p>
    <w:p>
      <w:pPr>
        <w:pStyle w:val="BodyText"/>
      </w:pPr>
      <w:r>
        <w:rPr/>
        <w:t>你应妥善保管账号、密码、验证码、设备和其他登录凭证。任何通过你的账号实施的操作，除非有相反证据，均视为你本人或经你授权的行为。因你保管不当、主动泄露、被他人使用或设备丢失造成的损失，由你自行承担。</w:t>
      </w:r>
    </w:p>
    <w:p>
      <w:pPr>
        <w:pStyle w:val="BodyText"/>
      </w:pPr>
      <w:r>
        <w:rPr/>
        <w:t>未经我们书面同意，你不得转让、出租、出借、出售、共享账号或以其他方式允许他人使用你的账号。</w:t>
      </w:r>
    </w:p>
    <w:p>
      <w:pPr>
        <w:pStyle w:val="Heading1"/>
      </w:pPr>
      <w:r>
        <w:rPr/>
        <w:t>5. 用户内容与授权</w:t>
      </w:r>
    </w:p>
    <w:p>
      <w:pPr>
        <w:pStyle w:val="BodyText"/>
      </w:pPr>
      <w:r>
        <w:rPr/>
        <w:t>你在使用推星客过程中输入、上传、编辑、生成、保存、下载或分享的文本、图片、音频、视频、脚本、提示词、分镜、成片及其他内容，统称为“用户内容”。</w:t>
      </w:r>
    </w:p>
    <w:p>
      <w:pPr>
        <w:pStyle w:val="BodyText"/>
      </w:pPr>
      <w:r>
        <w:rPr/>
        <w:t>你应确保用户内容具有合法来源，并已获得必要的权利、许可或授权。你不得上传、生成、传播或分享任何违法违规、侵权、虚假、欺诈、骚扰、暴力、色情低俗、危害未成年人、危害国家安全、违反公序良俗或侵犯他人知识产权、肖像权、名誉权、隐私权、商业秘密等合法权益的内容。</w:t>
      </w:r>
    </w:p>
    <w:p>
      <w:pPr>
        <w:pStyle w:val="BodyText"/>
      </w:pPr>
      <w:r>
        <w:rPr/>
        <w:t>为向你提供脚本生成、分镜生成、视频生成、合成导出、预览、下载、存储、客服和安全审计等服务，你授予我们在必要范围内对用户内容进行存储、处理、分析、转码、生成、展示、复制、传输和技术优化的非独占、不可转让、可撤销、免许可费的使用许可。该授权仅限于提供和改进推星客服务、履行法律义务以及处理争议所必需的范围。</w:t>
      </w:r>
    </w:p>
    <w:p>
      <w:pPr>
        <w:pStyle w:val="BodyText"/>
      </w:pPr>
      <w:r>
        <w:rPr/>
        <w:t>除法律法规另有规定或本协议另有约定外，用户内容的知识产权归你或原权利人所有。</w:t>
      </w:r>
    </w:p>
    <w:p>
      <w:pPr>
        <w:pStyle w:val="Heading1"/>
      </w:pPr>
      <w:r>
        <w:rPr/>
        <w:t>6. AI 生成内容特别说明</w:t>
      </w:r>
    </w:p>
    <w:p>
      <w:pPr>
        <w:pStyle w:val="BodyText"/>
      </w:pPr>
      <w:r>
        <w:rPr/>
        <w:t>推星客提供的 AI 创作、脚本、分镜和视频生成能力基于算法模型、素材输入、提示词和系统参数运行。AI 生成内容可能存在错误、遗漏、不准确、不完整、不适合特定用途或与预期不一致的情况。</w:t>
      </w:r>
    </w:p>
    <w:p>
      <w:pPr>
        <w:pStyle w:val="BodyText"/>
      </w:pPr>
      <w:r>
        <w:rPr/>
        <w:t>你理解并同意：</w:t>
      </w:r>
    </w:p>
    <w:p>
      <w:pPr>
        <w:pStyle w:val="ListNumber"/>
        <w:numPr>
          <w:ilvl w:val="0"/>
          <w:numId w:val="4"/>
        </w:numPr>
      </w:pPr>
      <w:r>
        <w:rPr/>
        <w:t>AI 生成结果不构成专业建议、法律意见、商业承诺或平台对内容真实性、合法性、可用性的保证；</w:t>
      </w:r>
    </w:p>
    <w:p>
      <w:pPr>
        <w:pStyle w:val="ListNumber"/>
        <w:numPr>
          <w:ilvl w:val="0"/>
          <w:numId w:val="4"/>
        </w:numPr>
      </w:pPr>
      <w:r>
        <w:rPr/>
        <w:t>你在发布、传播、商用或对外使用生成内容前，应自行进行人工审核、修改、确认和必要的权利核验；</w:t>
      </w:r>
    </w:p>
    <w:p>
      <w:pPr>
        <w:pStyle w:val="ListNumber"/>
        <w:numPr>
          <w:ilvl w:val="0"/>
          <w:numId w:val="4"/>
        </w:numPr>
      </w:pPr>
      <w:r>
        <w:rPr/>
        <w:t>因你输入、上传、发布、分享或使用用户内容、AI 生成内容而产生的侵权、违法、投诉、索赔、行政处罚或第三方争议，由你自行承担相应责任；</w:t>
      </w:r>
    </w:p>
    <w:p>
      <w:pPr>
        <w:pStyle w:val="ListNumber"/>
        <w:numPr>
          <w:ilvl w:val="0"/>
          <w:numId w:val="4"/>
        </w:numPr>
      </w:pPr>
      <w:r>
        <w:rPr/>
        <w:t>我们可根据法律法规、平台规则、模型安全策略或第三方投诉，对涉嫌违法违规或侵权的内容采取限制生成、限制下载、删除、冻结账号或配合调查等措施。</w:t>
      </w:r>
    </w:p>
    <w:p>
      <w:pPr>
        <w:pStyle w:val="Heading1"/>
      </w:pPr>
      <w:r>
        <w:rPr/>
        <w:t>7. 积分、充值、订单与退款</w:t>
      </w:r>
    </w:p>
    <w:p>
      <w:pPr>
        <w:pStyle w:val="BodyText"/>
      </w:pPr>
      <w:r>
        <w:rPr/>
        <w:t>推星客可能通过积分、额度、会员或其他形式向你提供付费生成、合成、下载或增值服务。具体价格、权益、消耗规则、有效期、限制条件和活动规则以 App 内实际展示为准。</w:t>
      </w:r>
    </w:p>
    <w:p>
      <w:pPr>
        <w:pStyle w:val="BodyText"/>
      </w:pPr>
      <w:r>
        <w:rPr/>
        <w:t>你在购买前应仔细确认商品名称、积分数量、赠送规则、金额、支付渠道、订单信息和适用范围。你完成支付后，平台将按照订单规则为你的账号发放相应积分或服务权益。</w:t>
      </w:r>
    </w:p>
    <w:p>
      <w:pPr>
        <w:pStyle w:val="BodyText"/>
      </w:pPr>
      <w:r>
        <w:rPr/>
        <w:t>积分及数字内容通常用于兑换或消耗平台内生成、合成、导出等数字服务。除法律法规另有规定、平台规则明确承诺或因平台原因导致服务无法提供外，已充值或已消耗的积分、数字内容服务一般不支持无理由退款。</w:t>
      </w:r>
    </w:p>
    <w:p>
      <w:pPr>
        <w:pStyle w:val="BodyText"/>
      </w:pPr>
      <w:r>
        <w:rPr/>
        <w:t>iOS 版本如涉及购买数字内容、积分、会员或服务额度，应遵守 Apple App Store 和 Apple 应用内购买规则。退款、支付争议或订单问题可能需依据 Apple 或相应支付渠道规则处理。</w:t>
      </w:r>
    </w:p>
    <w:p>
      <w:pPr>
        <w:pStyle w:val="BodyText"/>
      </w:pPr>
      <w:r>
        <w:rPr/>
        <w:t>如发生订单异常、支付失败、重复扣款、到账延迟、权益未到账等问题，你可通过 postmaster@xunke.xin 或 18452687688 联系我们处理。</w:t>
      </w:r>
    </w:p>
    <w:p>
      <w:pPr>
        <w:pStyle w:val="Heading1"/>
      </w:pPr>
      <w:r>
        <w:rPr/>
        <w:t>8. 第三方服务与外部平台</w:t>
      </w:r>
    </w:p>
    <w:p>
      <w:pPr>
        <w:pStyle w:val="BodyText"/>
      </w:pPr>
      <w:r>
        <w:rPr/>
        <w:t>推星客可能接入系统推送、支付渠道、第三方分享平台、开放 SDK 或其他第三方服务。你主动使用第三方功能时，可能需要遵守第三方平台的服务条款、隐私政策和内容规则。</w:t>
      </w:r>
    </w:p>
    <w:p>
      <w:pPr>
        <w:pStyle w:val="BodyText"/>
      </w:pPr>
      <w:r>
        <w:rPr/>
        <w:t>当你主动选择分享到抖音等第三方平台时，推星客仅根据你的指令调起第三方客户端并传递必要内容或参数。第三方平台是否成功发布、展示、审核、推荐、删除或限制内容，由第三方平台依据其规则处理。</w:t>
      </w:r>
    </w:p>
    <w:p>
      <w:pPr>
        <w:pStyle w:val="BodyText"/>
      </w:pPr>
      <w:r>
        <w:rPr/>
        <w:t>因第三方服务故障、规则调整、接口变更、账号限制、审核拒绝、网络异常或其他非推星客可控原因导致的功能不可用、发布失败或损失，我们将在法律允许范围内不承担超出法定范围的责任。</w:t>
      </w:r>
    </w:p>
    <w:p>
      <w:pPr>
        <w:pStyle w:val="Heading1"/>
      </w:pPr>
      <w:r>
        <w:rPr/>
        <w:t>9. 用户行为规范</w:t>
      </w:r>
    </w:p>
    <w:p>
      <w:pPr>
        <w:pStyle w:val="BodyText"/>
      </w:pPr>
      <w:r>
        <w:rPr/>
        <w:t>你不得实施以下行为：</w:t>
      </w:r>
    </w:p>
    <w:p>
      <w:pPr>
        <w:pStyle w:val="ListNumber"/>
        <w:numPr>
          <w:ilvl w:val="0"/>
          <w:numId w:val="5"/>
        </w:numPr>
      </w:pPr>
      <w:r>
        <w:rPr/>
        <w:t>违反法律法规、监管要求、公序良俗或本协议约定；</w:t>
      </w:r>
    </w:p>
    <w:p>
      <w:pPr>
        <w:pStyle w:val="ListNumber"/>
        <w:numPr>
          <w:ilvl w:val="0"/>
          <w:numId w:val="5"/>
        </w:numPr>
      </w:pPr>
      <w:r>
        <w:rPr/>
        <w:t>上传、生成、发布、传播违法违规、侵权、虚假、误导、欺诈、恶意营销、色情低俗、暴力恐怖、赌博、毒品、侵犯未成年人权益或其他不当内容；</w:t>
      </w:r>
    </w:p>
    <w:p>
      <w:pPr>
        <w:pStyle w:val="ListNumber"/>
        <w:numPr>
          <w:ilvl w:val="0"/>
          <w:numId w:val="5"/>
        </w:numPr>
      </w:pPr>
      <w:r>
        <w:rPr/>
        <w:t>冒用他人身份、侵犯他人知识产权、肖像权、名誉权、隐私权、商业秘密或其他合法权益；</w:t>
      </w:r>
    </w:p>
    <w:p>
      <w:pPr>
        <w:pStyle w:val="ListNumber"/>
        <w:numPr>
          <w:ilvl w:val="0"/>
          <w:numId w:val="5"/>
        </w:numPr>
      </w:pPr>
      <w:r>
        <w:rPr/>
        <w:t>通过外挂、脚本、爬虫、批量注册、刷量、攻击、逆向工程、破解、绕过限制、干扰系统等方式破坏服务秩序；</w:t>
      </w:r>
    </w:p>
    <w:p>
      <w:pPr>
        <w:pStyle w:val="ListNumber"/>
        <w:numPr>
          <w:ilvl w:val="0"/>
          <w:numId w:val="5"/>
        </w:numPr>
      </w:pPr>
      <w:r>
        <w:rPr/>
        <w:t>未经授权访问、复制、修改、抓取、传播平台数据、模型、接口、页面、代码、文档或商业信息；</w:t>
      </w:r>
    </w:p>
    <w:p>
      <w:pPr>
        <w:pStyle w:val="ListNumber"/>
        <w:numPr>
          <w:ilvl w:val="0"/>
          <w:numId w:val="5"/>
        </w:numPr>
      </w:pPr>
      <w:r>
        <w:rPr/>
        <w:t>利用推星客从事洗钱、诈骗、非法集资、侵害网络安全、侵犯数据安全或其他违法犯罪活动；</w:t>
      </w:r>
    </w:p>
    <w:p>
      <w:pPr>
        <w:pStyle w:val="ListNumber"/>
        <w:numPr>
          <w:ilvl w:val="0"/>
          <w:numId w:val="5"/>
        </w:numPr>
      </w:pPr>
      <w:r>
        <w:rPr/>
        <w:t>其他损害平台、用户、合作方或社会公共利益的行为。</w:t>
      </w:r>
    </w:p>
    <w:p>
      <w:pPr>
        <w:pStyle w:val="BodyText"/>
      </w:pPr>
      <w:r>
        <w:rPr/>
        <w:t>如你违反上述规则，我们有权视情况采取提醒、删除内容、限制功能、暂停生成、冻结积分、暂停或终止账号、保存证据、向有关机关报告、追究法律责任等措施。</w:t>
      </w:r>
    </w:p>
    <w:p>
      <w:pPr>
        <w:pStyle w:val="Heading1"/>
      </w:pPr>
      <w:r>
        <w:rPr/>
        <w:t>10. 知识产权与平台权益</w:t>
      </w:r>
    </w:p>
    <w:p>
      <w:pPr>
        <w:pStyle w:val="BodyText"/>
      </w:pPr>
      <w:r>
        <w:rPr/>
        <w:t>推星客 App、官网、软件代码、界面设计、产品名称、商标标识、文档、交互流程、模型调用流程、接口、数据库、运营内容及相关技术成果的知识产权和其他合法权益，归 上海寻客软件开发有限公司 或相应权利人所有。</w:t>
      </w:r>
    </w:p>
    <w:p>
      <w:pPr>
        <w:pStyle w:val="BodyText"/>
      </w:pPr>
      <w:r>
        <w:rPr/>
        <w:t>未经我们或权利人事先书面许可，你不得以复制、改编、转载、镜像、反向工程、反编译、反汇编、抓取、售卖、出租、出借、再授权或其他方式使用平台内容或技术成果。</w:t>
      </w:r>
    </w:p>
    <w:p>
      <w:pPr>
        <w:pStyle w:val="BodyText"/>
      </w:pPr>
      <w:r>
        <w:rPr/>
        <w:t>本协议未明示授予你的权利均由我们或相关权利人保留。</w:t>
      </w:r>
    </w:p>
    <w:p>
      <w:pPr>
        <w:pStyle w:val="Heading1"/>
      </w:pPr>
      <w:r>
        <w:rPr/>
        <w:t>11. 隐私与个人信息保护</w:t>
      </w:r>
    </w:p>
    <w:p>
      <w:pPr>
        <w:pStyle w:val="BodyText"/>
      </w:pPr>
      <w:r>
        <w:rPr/>
        <w:t>我们重视你的个人信息和隐私保护。我们将按照《隐私政策》收集、使用、保存、共享和保护你的个人信息。</w:t>
      </w:r>
    </w:p>
    <w:p>
      <w:pPr>
        <w:pStyle w:val="BodyText"/>
      </w:pPr>
      <w:r>
        <w:rPr/>
        <w:t>《隐私政策》是本协议不可分割的一部分。你在使用推星客前，应仔细阅读并理解《隐私政策》。隐私政策在线页面：https://www.xunke.xin/privacy-policy。</w:t>
      </w:r>
    </w:p>
    <w:p>
      <w:pPr>
        <w:pStyle w:val="Heading1"/>
      </w:pPr>
      <w:r>
        <w:rPr/>
        <w:t>12. 服务变更、中断与终止</w:t>
      </w:r>
    </w:p>
    <w:p>
      <w:pPr>
        <w:pStyle w:val="BodyText"/>
      </w:pPr>
      <w:r>
        <w:rPr/>
        <w:t>我们会尽合理努力保障服务连续性和安全性。但你理解，服务可能因以下原因发生变更、中断、延迟或终止：</w:t>
      </w:r>
    </w:p>
    <w:p>
      <w:pPr>
        <w:pStyle w:val="ListBullet"/>
        <w:numPr>
          <w:ilvl w:val="0"/>
          <w:numId w:val="1"/>
        </w:numPr>
      </w:pPr>
      <w:r>
        <w:rPr/>
        <w:t>系统维护、升级、故障修复、服务器迁移或安全加固；</w:t>
      </w:r>
    </w:p>
    <w:p>
      <w:pPr>
        <w:pStyle w:val="ListBullet"/>
        <w:numPr>
          <w:ilvl w:val="0"/>
          <w:numId w:val="1"/>
        </w:numPr>
      </w:pPr>
      <w:r>
        <w:rPr/>
        <w:t>网络、设备、电力、运营商、云服务、第三方接口或支付通道异常；</w:t>
      </w:r>
    </w:p>
    <w:p>
      <w:pPr>
        <w:pStyle w:val="ListBullet"/>
        <w:numPr>
          <w:ilvl w:val="0"/>
          <w:numId w:val="1"/>
        </w:numPr>
      </w:pPr>
      <w:r>
        <w:rPr/>
        <w:t>自然灾害、疫情、战争、罢工、政府行为、法律法规或监管要求变化等不可抗力或不可归责于我们的原因；</w:t>
      </w:r>
    </w:p>
    <w:p>
      <w:pPr>
        <w:pStyle w:val="ListBullet"/>
        <w:numPr>
          <w:ilvl w:val="0"/>
          <w:numId w:val="1"/>
        </w:numPr>
      </w:pPr>
      <w:r>
        <w:rPr/>
        <w:t>你违反法律法规、本协议或平台规则；</w:t>
      </w:r>
    </w:p>
    <w:p>
      <w:pPr>
        <w:pStyle w:val="ListBullet"/>
        <w:numPr>
          <w:ilvl w:val="0"/>
          <w:numId w:val="1"/>
        </w:numPr>
      </w:pPr>
      <w:r>
        <w:rPr/>
        <w:t>其他为保障用户、平台、数据安全或公共利益所必要的情形。</w:t>
      </w:r>
    </w:p>
    <w:p>
      <w:pPr>
        <w:pStyle w:val="BodyText"/>
      </w:pPr>
      <w:r>
        <w:rPr/>
        <w:t>我们将根据实际情况采取公告、站内通知、客服反馈或其他合理方式进行提示，但紧急情况除外。</w:t>
      </w:r>
    </w:p>
    <w:p>
      <w:pPr>
        <w:pStyle w:val="Heading1"/>
      </w:pPr>
      <w:r>
        <w:rPr/>
        <w:t>13. 免责声明与责任限制</w:t>
      </w:r>
    </w:p>
    <w:p>
      <w:pPr>
        <w:pStyle w:val="BodyText"/>
      </w:pPr>
      <w:r>
        <w:rPr/>
        <w:t>在法律允许范围内，推星客按“现状”和“可获得”状态提供服务。我们不对服务不间断、完全无错误、完全符合你的特定商业目的或第三方平台发布结果作出超出法律规定的承诺。</w:t>
      </w:r>
    </w:p>
    <w:p>
      <w:pPr>
        <w:pStyle w:val="BodyText"/>
      </w:pPr>
      <w:r>
        <w:rPr/>
        <w:t>对于因你自身原因、第三方原因、网络环境、设备环境、支付渠道、第三方平台规则、不可抗力或非我们故意、重大过失导致的损失，我们不承担超出法律规定范围的责任。</w:t>
      </w:r>
    </w:p>
    <w:p>
      <w:pPr>
        <w:pStyle w:val="BodyText"/>
      </w:pPr>
      <w:r>
        <w:rPr/>
        <w:t>任何情况下，我们对你承担的赔偿责任以法律规定及你就相关服务实际支付的费用为限；法律法规另有强制规定的除外。</w:t>
      </w:r>
    </w:p>
    <w:p>
      <w:pPr>
        <w:pStyle w:val="Heading1"/>
      </w:pPr>
      <w:r>
        <w:rPr/>
        <w:t>14. 账号注销与协议终止</w:t>
      </w:r>
    </w:p>
    <w:p>
      <w:pPr>
        <w:pStyle w:val="BodyText"/>
      </w:pPr>
      <w:r>
        <w:rPr/>
        <w:t>你可以按照《隐私政策》载明的方式申请注销账号。账号注销完成后，我们将停止向该账号提供服务，并按规则处理个人信息、用户内容、积分、订单和相关记录。</w:t>
      </w:r>
    </w:p>
    <w:p>
      <w:pPr>
        <w:pStyle w:val="BodyText"/>
      </w:pPr>
      <w:r>
        <w:rPr/>
        <w:t>你理解并同意，账号注销可能导致你无法继续访问账号内项目、素材、生成结果、积分余额、订单记录和其他数据。注销前请自行确认是否需要下载或备份。</w:t>
      </w:r>
    </w:p>
    <w:p>
      <w:pPr>
        <w:pStyle w:val="BodyText"/>
      </w:pPr>
      <w:r>
        <w:rPr/>
        <w:t>如你严重违反法律法规、本协议或平台规则，我们有权终止向你提供全部或部分服务。</w:t>
      </w:r>
    </w:p>
    <w:p>
      <w:pPr>
        <w:pStyle w:val="Heading1"/>
      </w:pPr>
      <w:r>
        <w:rPr/>
        <w:t>15. 通知与送达</w:t>
      </w:r>
    </w:p>
    <w:p>
      <w:pPr>
        <w:pStyle w:val="BodyText"/>
      </w:pPr>
      <w:r>
        <w:rPr/>
        <w:t>我们可通过 App 内公告、弹窗、站内信、短信、邮箱、电话、官网公告或其他合理方式向你发送服务通知、规则更新、订单信息、任务提醒、安全提示或法律文书。</w:t>
      </w:r>
    </w:p>
    <w:p>
      <w:pPr>
        <w:pStyle w:val="BodyText"/>
      </w:pPr>
      <w:r>
        <w:rPr/>
        <w:t>你应保持联系方式真实、准确、有效。通知发送至你提供的联系方式或在 App / 官网发布后，即视为已送达，但法律法规另有规定的除外。</w:t>
      </w:r>
    </w:p>
    <w:p>
      <w:pPr>
        <w:pStyle w:val="Heading1"/>
      </w:pPr>
      <w:r>
        <w:rPr/>
        <w:t>16. 协议更新</w:t>
      </w:r>
    </w:p>
    <w:p>
      <w:pPr>
        <w:pStyle w:val="BodyText"/>
      </w:pPr>
      <w:r>
        <w:rPr/>
        <w:t>我们可根据法律法规变化、产品功能调整、运营策略、风险控制或第三方服务变化更新本协议。更新后的协议将在官网、App 内或其他适当位置发布，并标注更新日期和生效日期。</w:t>
      </w:r>
    </w:p>
    <w:p>
      <w:pPr>
        <w:pStyle w:val="BodyText"/>
      </w:pPr>
      <w:r>
        <w:rPr/>
        <w:t>如更新内容可能实质影响你的权利义务，我们会以显著方式提示你。你继续使用服务，即视为接受更新后的协议；如你不同意更新内容，请停止使用服务。</w:t>
      </w:r>
    </w:p>
    <w:p>
      <w:pPr>
        <w:pStyle w:val="Heading1"/>
      </w:pPr>
      <w:r>
        <w:rPr/>
        <w:t>17. 法律适用与争议解决</w:t>
      </w:r>
    </w:p>
    <w:p>
      <w:pPr>
        <w:pStyle w:val="BodyText"/>
      </w:pPr>
      <w:r>
        <w:rPr/>
        <w:t>本协议的订立、生效、履行、解释及争议解决适用中华人民共和国法律法规。</w:t>
      </w:r>
    </w:p>
    <w:p>
      <w:pPr>
        <w:pStyle w:val="BodyText"/>
      </w:pPr>
      <w:r>
        <w:rPr/>
        <w:t>因本协议或推星客服务产生的争议，双方应先友好协商解决；协商不成的，任何一方可向 上海寻客软件开发有限公司 住所地有管辖权的人民法院提起诉讼。</w:t>
      </w:r>
    </w:p>
    <w:p>
      <w:pPr>
        <w:pStyle w:val="Heading1"/>
      </w:pPr>
      <w:r>
        <w:rPr/>
        <w:t>18. 联系我们</w:t>
      </w:r>
    </w:p>
    <w:p>
      <w:pPr>
        <w:pStyle w:val="BodyText"/>
      </w:pPr>
      <w:r>
        <w:rPr/>
        <w:t>如你对本协议、订单、积分、内容、账号或服务有任何疑问、投诉或建议，可通过以下方式联系我们：</w:t>
      </w:r>
    </w:p>
    <w:p>
      <w:pPr>
        <w:pStyle w:val="ListBullet"/>
        <w:numPr>
          <w:ilvl w:val="0"/>
          <w:numId w:val="1"/>
        </w:numPr>
      </w:pPr>
      <w:r>
        <w:rPr/>
        <w:t>运营主体：上海寻客软件开发有限公司</w:t>
      </w:r>
    </w:p>
    <w:p>
      <w:pPr>
        <w:pStyle w:val="ListBullet"/>
        <w:numPr>
          <w:ilvl w:val="0"/>
          <w:numId w:val="1"/>
        </w:numPr>
      </w:pPr>
      <w:r>
        <w:rPr/>
        <w:t>法定代表人：郑清华</w:t>
      </w:r>
    </w:p>
    <w:p>
      <w:pPr>
        <w:pStyle w:val="ListBullet"/>
        <w:numPr>
          <w:ilvl w:val="0"/>
          <w:numId w:val="1"/>
        </w:numPr>
      </w:pPr>
      <w:r>
        <w:rPr/>
        <w:t>企业邮箱：postmaster@xunke.xin</w:t>
      </w:r>
    </w:p>
    <w:p>
      <w:pPr>
        <w:pStyle w:val="ListBullet"/>
        <w:numPr>
          <w:ilvl w:val="0"/>
          <w:numId w:val="1"/>
        </w:numPr>
      </w:pPr>
      <w:r>
        <w:rPr/>
        <w:t>联系电话 / 投诉电话：18452687688</w:t>
      </w:r>
    </w:p>
    <w:p>
      <w:pPr>
        <w:pStyle w:val="ListBullet"/>
        <w:numPr>
          <w:ilvl w:val="0"/>
          <w:numId w:val="1"/>
        </w:numPr>
      </w:pPr>
      <w:r>
        <w:rPr/>
        <w:t>通讯地址：上海市金山区枫泾镇环东一路65弄9号（兴腾经济小区）</w:t>
      </w:r>
    </w:p>
    <w:p>
      <w:pPr>
        <w:pStyle w:val="ListBullet"/>
        <w:numPr>
          <w:ilvl w:val="0"/>
          <w:numId w:val="1"/>
        </w:numPr>
      </w:pPr>
      <w:r>
        <w:rPr/>
        <w:t>邮政编码：200540</w:t>
      </w:r>
    </w:p>
    <w:p>
      <w:pPr>
        <w:pStyle w:val="ListBullet"/>
        <w:numPr>
          <w:ilvl w:val="0"/>
          <w:numId w:val="1"/>
        </w:numPr>
      </w:pPr>
      <w:r>
        <w:rPr/>
        <w:t>服务时段：工作日 09:00-18:00（UTC+8）</w:t>
      </w:r>
    </w:p>
    <w:p>
      <w:pPr>
        <w:pStyle w:val="Heading1"/>
      </w:pPr>
      <w:r>
        <w:rPr/>
        <w:t>19. 公网访问与下载</w:t>
      </w:r>
    </w:p>
    <w:p>
      <w:pPr>
        <w:pStyle w:val="ListBullet"/>
        <w:numPr>
          <w:ilvl w:val="0"/>
          <w:numId w:val="1"/>
        </w:numPr>
      </w:pPr>
      <w:r>
        <w:rPr/>
        <w:t>服务协议在线页面：https://www.xunke.xin/service-agreement</w:t>
      </w:r>
    </w:p>
    <w:p>
      <w:pPr>
        <w:pStyle w:val="ListBullet"/>
        <w:numPr>
          <w:ilvl w:val="0"/>
          <w:numId w:val="1"/>
        </w:numPr>
      </w:pPr>
      <w:r>
        <w:rPr/>
        <w:t>服务协议 Word 版本：https://www.xunke.xin/downloads/legal/xunke-service-agreement-v1.0.0.docx</w:t>
      </w:r>
    </w:p>
    <w:p>
      <w:pPr>
        <w:pStyle w:val="ListBullet"/>
        <w:numPr>
          <w:ilvl w:val="0"/>
          <w:numId w:val="1"/>
        </w:numPr>
      </w:pPr>
      <w:r>
        <w:rPr/>
        <w:t>隐私政策在线页面：https://www.xunke.xin/privacy-policy</w:t>
      </w:r>
    </w:p>
    <w:p>
      <w:pPr>
        <w:pStyle w:val="ListBullet"/>
        <w:numPr>
          <w:ilvl w:val="0"/>
          <w:numId w:val="1"/>
        </w:numPr>
      </w:pPr>
      <w:r>
        <w:rPr/>
        <w:t>隐私政策 Word 版本：https://www.xunke.xin/downloads/legal/xunke-privacy-policy-v1.0.0.docx</w:t>
      </w:r>
    </w:p>
    <w:p>
      <w:pPr>
        <w:pStyle w:val="ListBullet"/>
        <w:numPr>
          <w:ilvl w:val="0"/>
          <w:numId w:val="1"/>
        </w:numPr>
      </w:pPr>
      <w:r>
        <w:rPr/>
        <w:t>第三方共享与系统能力说明：https://www.xunke.xin/sdk-list</w:t>
      </w:r>
    </w:p>
    <w:sectPr>
      <w:pgSz w:w="12240" w:h="15840"/>
      <w:pgMar w:top="1440" w:right="1440" w:bottom="1440" w:left="1440" w:header="708" w:footer="708" w:gutter="0"/>
    </w:sectPr>
  </w:body>
</w:document>
</file>

<file path=word/numbering.xml><?xml version="1.0" encoding="utf-8"?>
<w:numbering xmlns:w="http://schemas.openxmlformats.org/wordprocessingml/2006/main">
  <w:abstractNum w:abstractNumId="1">
    <w:lvl w:ilvl="0">
      <w:start w:val="1"/>
      <w:numFmt w:val="bullet"/>
      <w:lvlText w:val="•"/>
      <w:lvlJc w:val="left"/>
      <w:pPr>
        <w:tabs>
          <w:tab w:val="num" w:pos="720"/>
        </w:tabs>
        <w:ind w:left="720" w:hanging="360"/>
      </w:pPr>
    </w:lvl>
  </w:abstractNum>
  <w:abstractNum w:abstractNumId="2">
    <w:lvl w:ilvl="0">
      <w:start w:val="1"/>
      <w:numFmt w:val="decimal"/>
      <w:lvlText w:val="%1."/>
      <w:lvlJc w:val="left"/>
      <w:pPr>
        <w:tabs>
          <w:tab w:val="num" w:pos="720"/>
        </w:tabs>
        <w:ind w:left="720" w:hanging="360"/>
      </w:pPr>
    </w:lvl>
  </w:abstractNum>
  <w:num w:numId="1">
    <w:abstractNumId w:val="1"/>
  </w:num>
  <w:num w:numId="2">
    <w:abstractNumId w:val="2"/>
  </w:num>
  <w:num w:numId="3">
    <w:abstractNumId w:val="2"/>
  </w:num>
  <w:num w:numId="4">
    <w:abstractNumId w:val="2"/>
  </w:num>
  <w:num w:numId="5">
    <w:abstractNumId w:val="2"/>
  </w:num>
  <w:num w:numId="6">
    <w:abstractNumId w:val="2"/>
  </w:num>
  <w:num w:numId="7">
    <w:abstractNumId w:val="2"/>
  </w:num>
  <w:num w:numId="8">
    <w:abstractNumId w:val="2"/>
  </w:num>
  <w:num w:numId="9">
    <w:abstractNumId w:val="2"/>
  </w:num>
  <w:num w:numId="10">
    <w:abstractNumId w:val="2"/>
  </w:num>
  <w:num w:numId="11">
    <w:abstractNumId w:val="2"/>
  </w:num>
  <w:num w:numId="12">
    <w:abstractNumId w:val="2"/>
  </w:num>
  <w:num w:numId="13">
    <w:abstractNumId w:val="2"/>
  </w:num>
  <w:num w:numId="14">
    <w:abstractNumId w:val="2"/>
  </w:num>
  <w:num w:numId="15">
    <w:abstractNumId w:val="2"/>
  </w:num>
  <w:num w:numId="16">
    <w:abstractNumId w:val="2"/>
  </w:num>
  <w:num w:numId="17">
    <w:abstractNumId w:val="2"/>
  </w:num>
  <w:num w:numId="18">
    <w:abstractNumId w:val="2"/>
  </w:num>
  <w:num w:numId="19">
    <w:abstractNumId w:val="2"/>
  </w:num>
  <w:num w:numId="20">
    <w:abstractNumId w:val="2"/>
  </w:num>
  <w:num w:numId="21">
    <w:abstractNumId w:val="2"/>
  </w:num>
  <w:num w:numId="22">
    <w:abstractNumId w:val="2"/>
  </w:num>
  <w:num w:numId="23">
    <w:abstractNumId w:val="2"/>
  </w:num>
  <w:num w:numId="24">
    <w:abstractNumId w:val="2"/>
  </w:num>
  <w:num w:numId="25">
    <w:abstractNumId w:val="2"/>
  </w:num>
  <w:num w:numId="26">
    <w:abstractNumId w:val="2"/>
  </w:num>
  <w:num w:numId="27">
    <w:abstractNumId w:val="2"/>
  </w:num>
  <w:num w:numId="28">
    <w:abstractNumId w:val="2"/>
  </w:num>
  <w:num w:numId="29">
    <w:abstractNumId w:val="2"/>
  </w:num>
  <w:num w:numId="30">
    <w:abstractNumId w:val="2"/>
  </w:num>
  <w:num w:numId="31">
    <w:abstractNumId w:val="2"/>
  </w:num>
  <w:num w:numId="32">
    <w:abstractNumId w:val="2"/>
  </w:num>
  <w:num w:numId="33">
    <w:abstractNumId w:val="2"/>
  </w:num>
  <w:num w:numId="34">
    <w:abstractNumId w:val="2"/>
  </w:num>
  <w:num w:numId="35">
    <w:abstractNumId w:val="2"/>
  </w:num>
  <w:num w:numId="36">
    <w:abstractNumId w:val="2"/>
  </w:num>
  <w:num w:numId="37">
    <w:abstractNumId w:val="2"/>
  </w:num>
  <w:num w:numId="38">
    <w:abstractNumId w:val="2"/>
  </w:num>
  <w:num w:numId="39">
    <w:abstractNumId w:val="2"/>
  </w:num>
  <w:num w:numId="40">
    <w:abstractNumId w:val="2"/>
  </w:num>
  <w:num w:numId="41">
    <w:abstractNumId w:val="2"/>
  </w:num>
  <w:num w:numId="42">
    <w:abstractNumId w:val="2"/>
  </w:num>
  <w:num w:numId="43">
    <w:abstractNumId w:val="2"/>
  </w:num>
  <w:num w:numId="44">
    <w:abstractNumId w:val="2"/>
  </w:num>
  <w:num w:numId="45">
    <w:abstractNumId w:val="2"/>
  </w:num>
  <w:num w:numId="46">
    <w:abstractNumId w:val="2"/>
  </w:num>
  <w:num w:numId="47">
    <w:abstractNumId w:val="2"/>
  </w:num>
  <w:num w:numId="48">
    <w:abstractNumId w:val="2"/>
  </w:num>
  <w:num w:numId="49">
    <w:abstractNumId w:val="2"/>
  </w:num>
  <w:num w:numId="50">
    <w:abstractNumId w:val="2"/>
  </w:num>
  <w:num w:numId="51">
    <w:abstractNumId w:val="2"/>
  </w:num>
  <w:num w:numId="52">
    <w:abstractNumId w:val="2"/>
  </w:num>
  <w:num w:numId="53">
    <w:abstractNumId w:val="2"/>
  </w:num>
  <w:num w:numId="54">
    <w:abstractNumId w:val="2"/>
  </w:num>
  <w:num w:numId="55">
    <w:abstractNumId w:val="2"/>
  </w:num>
  <w:num w:numId="56">
    <w:abstractNumId w:val="2"/>
  </w:num>
  <w:num w:numId="57">
    <w:abstractNumId w:val="2"/>
  </w:num>
  <w:num w:numId="58">
    <w:abstractNumId w:val="2"/>
  </w:num>
  <w:num w:numId="59">
    <w:abstractNumId w:val="2"/>
  </w:num>
  <w:num w:numId="60">
    <w:abstractNumId w:val="2"/>
  </w:num>
  <w:num w:numId="61">
    <w:abstractNumId w:val="2"/>
  </w:num>
  <w:num w:numId="62">
    <w:abstractNumId w:val="2"/>
  </w:num>
  <w:num w:numId="63">
    <w:abstractNumId w:val="2"/>
  </w:num>
  <w:num w:numId="64">
    <w:abstractNumId w:val="2"/>
  </w:num>
  <w:num w:numId="65">
    <w:abstractNumId w:val="2"/>
  </w:num>
  <w:num w:numId="66">
    <w:abstractNumId w:val="2"/>
  </w:num>
  <w:num w:numId="67">
    <w:abstractNumId w:val="2"/>
  </w:num>
  <w:num w:numId="68">
    <w:abstractNumId w:val="2"/>
  </w:num>
  <w:num w:numId="69">
    <w:abstractNumId w:val="2"/>
  </w:num>
  <w:num w:numId="70">
    <w:abstractNumId w:val="2"/>
  </w:num>
  <w:num w:numId="71">
    <w:abstractNumId w:val="2"/>
  </w:num>
  <w:num w:numId="72">
    <w:abstractNumId w:val="2"/>
  </w:num>
  <w:num w:numId="73">
    <w:abstractNumId w:val="2"/>
  </w:num>
  <w:num w:numId="74">
    <w:abstractNumId w:val="2"/>
  </w:num>
  <w:num w:numId="75">
    <w:abstractNumId w:val="2"/>
  </w:num>
  <w:num w:numId="76">
    <w:abstractNumId w:val="2"/>
  </w:num>
  <w:num w:numId="77">
    <w:abstractNumId w:val="2"/>
  </w:num>
  <w:num w:numId="78">
    <w:abstractNumId w:val="2"/>
  </w:num>
  <w:num w:numId="79">
    <w:abstractNumId w:val="2"/>
  </w:num>
  <w:num w:numId="80">
    <w:abstractNumId w:val="2"/>
  </w:num>
</w:numbering>
</file>

<file path=word/styles.xml><?xml version="1.0" encoding="utf-8"?>
<w:styles xmlns:w="http://schemas.openxmlformats.org/wordprocessingml/2006/main">
  <w:style w:type="paragraph" w:default="1" w:styleId="Normal">
    <w:name w:val="Normal"/>
    <w:rPr>
      <w:rFonts w:ascii="Arial" w:hAnsi="Arial" w:eastAsia="Microsoft YaHei"/>
      <w:sz w:val="22"/>
    </w:rPr>
  </w:style>
  <w:style w:type="paragraph" w:styleId="Title">
    <w:name w:val="Title"/>
    <w:pPr>
      <w:spacing w:after="120"/>
    </w:pPr>
    <w:rPr>
      <w:rFonts w:ascii="Arial" w:hAnsi="Arial" w:eastAsia="Microsoft YaHei"/>
      <w:b/>
      <w:color w:val="0B2545"/>
      <w:sz w:val="48"/>
    </w:rPr>
  </w:style>
  <w:style w:type="paragraph" w:styleId="Subtitle">
    <w:name w:val="Subtitle"/>
    <w:pPr>
      <w:spacing w:after="180"/>
    </w:pPr>
    <w:rPr>
      <w:rFonts w:ascii="Arial" w:hAnsi="Arial" w:eastAsia="Microsoft YaHei"/>
      <w:color w:val="555555"/>
      <w:sz w:val="24"/>
    </w:rPr>
  </w:style>
  <w:style w:type="paragraph" w:styleId="MetaText">
    <w:name w:val="Meta Text"/>
    <w:pPr>
      <w:spacing w:after="260"/>
      <w:pBdr>
        <w:bottom w:val="single" w:sz="6" w:space="6" w:color="D9E2EC"/>
      </w:pBdr>
    </w:pPr>
    <w:rPr>
      <w:rFonts w:ascii="Arial" w:hAnsi="Arial" w:eastAsia="Microsoft YaHei"/>
      <w:color w:val="555555"/>
      <w:sz w:val="20"/>
    </w:rPr>
  </w:style>
  <w:style w:type="paragraph" w:styleId="BodyText">
    <w:name w:val="Body Text"/>
    <w:pPr>
      <w:spacing w:after="120" w:line="300" w:lineRule="auto"/>
    </w:pPr>
    <w:rPr>
      <w:rFonts w:ascii="Arial" w:hAnsi="Arial" w:eastAsia="Microsoft YaHei"/>
      <w:sz w:val="22"/>
    </w:rPr>
  </w:style>
  <w:style w:type="paragraph" w:styleId="Heading1">
    <w:name w:val="Heading 1"/>
    <w:pPr>
      <w:spacing w:before="280" w:after="120"/>
      <w:outlineLvl w:val="0"/>
    </w:pPr>
    <w:rPr>
      <w:rFonts w:ascii="Arial" w:hAnsi="Arial" w:eastAsia="Microsoft YaHei"/>
      <w:b/>
      <w:color w:val="2E74B5"/>
      <w:sz w:val="32"/>
    </w:rPr>
  </w:style>
  <w:style w:type="paragraph" w:styleId="Heading2">
    <w:name w:val="Heading 2"/>
    <w:pPr>
      <w:spacing w:before="220" w:after="100"/>
      <w:outlineLvl w:val="1"/>
    </w:pPr>
    <w:rPr>
      <w:rFonts w:ascii="Arial" w:hAnsi="Arial" w:eastAsia="Microsoft YaHei"/>
      <w:b/>
      <w:color w:val="1F4D78"/>
      <w:sz w:val="26"/>
    </w:rPr>
  </w:style>
  <w:style w:type="paragraph" w:styleId="ListBullet">
    <w:name w:val="List Bullet"/>
    <w:pPr>
      <w:ind w:left="720" w:hanging="360"/>
      <w:spacing w:after="80" w:line="300" w:lineRule="auto"/>
    </w:pPr>
    <w:rPr>
      <w:rFonts w:ascii="Arial" w:hAnsi="Arial" w:eastAsia="Microsoft YaHei"/>
      <w:sz w:val="22"/>
    </w:rPr>
  </w:style>
  <w:style w:type="paragraph" w:styleId="ListNumber">
    <w:name w:val="List Number"/>
    <w:pPr>
      <w:ind w:left="720" w:hanging="360"/>
      <w:spacing w:after="80" w:line="300" w:lineRule="auto"/>
    </w:pPr>
    <w:rPr>
      <w:rFonts w:ascii="Arial" w:hAnsi="Arial" w:eastAsia="Microsoft YaHei"/>
      <w:sz w:val="22"/>
    </w:rPr>
  </w:style>
  <w:style w:type="paragraph" w:styleId="TableText">
    <w:name w:val="Table Text"/>
    <w:pPr>
      <w:spacing w:after="0" w:line="280" w:lineRule="auto"/>
    </w:pPr>
    <w:rPr>
      <w:rFonts w:ascii="Arial" w:hAnsi="Arial" w:eastAsia="Microsoft YaHei"/>
      <w:sz w:val="20"/>
    </w:rPr>
  </w:style>
  <w:style w:type="paragraph" w:styleId="TableHeader">
    <w:name w:val="Table Header"/>
    <w:pPr>
      <w:spacing w:after="0" w:line="280" w:lineRule="auto"/>
    </w:pPr>
    <w:rPr>
      <w:rFonts w:ascii="Arial" w:hAnsi="Arial" w:eastAsia="Microsoft YaHei"/>
      <w:b/>
      <w:sz w:val="20"/>
    </w:rPr>
  </w:style>
</w:style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s>
</file>